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60DB" w:rsidRPr="00BB60DB" w:rsidRDefault="00BB60DB" w:rsidP="00BB60DB">
      <w:pPr>
        <w:widowControl w:val="0"/>
        <w:suppressAutoHyphens/>
        <w:autoSpaceDN w:val="0"/>
        <w:spacing w:after="0" w:line="360" w:lineRule="auto"/>
        <w:ind w:left="-49" w:right="567" w:firstLine="1467"/>
        <w:jc w:val="center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</w:pPr>
      <w:r w:rsidRPr="00BB60DB"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  <w:t>Техническое задание</w:t>
      </w:r>
    </w:p>
    <w:p w:rsidR="00BB60DB" w:rsidRPr="0048177A" w:rsidRDefault="00CB0F3A" w:rsidP="003E4E74">
      <w:pPr>
        <w:keepNext/>
        <w:keepLines/>
        <w:widowControl w:val="0"/>
        <w:tabs>
          <w:tab w:val="left" w:pos="284"/>
        </w:tabs>
        <w:suppressAutoHyphens/>
        <w:autoSpaceDN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BB60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B60DB" w:rsidRPr="00BB60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МТР, работ, услуг</w:t>
      </w:r>
      <w:bookmarkStart w:id="0" w:name="_Toc71805073"/>
      <w:r w:rsidR="00BB60DB" w:rsidRPr="00BB60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bookmarkStart w:id="1" w:name="_Toc60233748"/>
      <w:r w:rsidR="003E4E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B60DB" w:rsidRPr="004817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Толуол нефтяной марки «Высший сорт» ГОСТ 14710-78</w:t>
      </w:r>
      <w:bookmarkEnd w:id="1"/>
    </w:p>
    <w:bookmarkEnd w:id="0"/>
    <w:p w:rsidR="00BB60DB" w:rsidRPr="007832D5" w:rsidRDefault="00BB60DB" w:rsidP="007832D5">
      <w:pPr>
        <w:widowControl w:val="0"/>
        <w:tabs>
          <w:tab w:val="left" w:pos="1092"/>
        </w:tabs>
        <w:suppressAutoHyphens/>
        <w:autoSpaceDN w:val="0"/>
        <w:spacing w:before="120" w:after="0" w:line="240" w:lineRule="auto"/>
        <w:textAlignment w:val="baseline"/>
        <w:rPr>
          <w:rFonts w:ascii="Times New Roman" w:eastAsia="Arial Unicode MS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BB60DB">
        <w:rPr>
          <w:rFonts w:ascii="Times New Roman" w:eastAsia="Arial Unicode MS" w:hAnsi="Times New Roman" w:cs="Mangal"/>
          <w:b/>
          <w:bCs/>
          <w:kern w:val="3"/>
          <w:sz w:val="24"/>
          <w:szCs w:val="24"/>
          <w:lang w:eastAsia="zh-CN" w:bidi="hi-IN"/>
        </w:rPr>
        <w:t>2. Задача (цель, проект), для реализации которой приобретаются данные МТР, работы, услуги:</w:t>
      </w:r>
      <w:r w:rsidRPr="00BB60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обеспечение основного производства</w:t>
      </w:r>
      <w:r w:rsidRPr="00BB60D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BB60DB" w:rsidRPr="00BB60DB" w:rsidRDefault="00BB60DB" w:rsidP="007832D5">
      <w:pPr>
        <w:tabs>
          <w:tab w:val="left" w:pos="426"/>
        </w:tabs>
        <w:spacing w:before="120"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B60D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 Функции, которые будут выполнять приобретаемые МТР, работы, услуги в рамках реализации задачи или проекта:</w:t>
      </w:r>
      <w:r w:rsidR="007832D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B60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используется в процессе приготовления литьевого керамического </w:t>
      </w:r>
      <w:proofErr w:type="spellStart"/>
      <w:r w:rsidRPr="00BB60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шликера</w:t>
      </w:r>
      <w:proofErr w:type="spellEnd"/>
      <w:r w:rsidRPr="00BB60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производстве изготовления металлокерамических корпусов для интегральных схем.</w:t>
      </w:r>
    </w:p>
    <w:p w:rsidR="00BB60DB" w:rsidRPr="00BB60DB" w:rsidRDefault="00BB60DB" w:rsidP="00495941">
      <w:pPr>
        <w:widowControl w:val="0"/>
        <w:suppressAutoHyphens/>
        <w:autoSpaceDN w:val="0"/>
        <w:spacing w:before="120" w:after="0"/>
        <w:jc w:val="both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</w:pPr>
      <w:r w:rsidRPr="00BB60DB"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p w:rsidR="00BB60DB" w:rsidRPr="00BB60DB" w:rsidRDefault="00BB60DB" w:rsidP="00BB60D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BB60D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По физико-химическим свойствам толуол нефтяной должен соответствовать требованиям, приведенным в </w:t>
      </w:r>
      <w:r w:rsidRPr="00BB60DB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ГОСТ 14710-78 «Толуол нефтяной. Технические условия» </w:t>
      </w:r>
      <w:r w:rsidRPr="00BB60D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для марки «Высший сорт», и нормам, указанным в таблице: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4111"/>
      </w:tblGrid>
      <w:tr w:rsidR="00BB60DB" w:rsidRPr="00BB60DB" w:rsidTr="00495941">
        <w:trPr>
          <w:trHeight w:val="265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0DB" w:rsidRPr="00BB60DB" w:rsidRDefault="00BB60DB" w:rsidP="00BB60D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BB60D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Характеристики поставляемого товара</w:t>
            </w:r>
          </w:p>
        </w:tc>
      </w:tr>
      <w:tr w:rsidR="00BB60DB" w:rsidRPr="00BB60DB" w:rsidTr="00BA1B78">
        <w:trPr>
          <w:trHeight w:val="265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DB" w:rsidRPr="00BB60DB" w:rsidRDefault="00BB60DB" w:rsidP="00BB60D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BB60D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Наименование показателей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DB" w:rsidRPr="00BB60DB" w:rsidRDefault="00BB60DB" w:rsidP="00BB60D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BB60D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«Высший сорт»</w:t>
            </w:r>
          </w:p>
        </w:tc>
      </w:tr>
      <w:tr w:rsidR="00BB60DB" w:rsidRPr="00BB60DB" w:rsidTr="00BA1B78">
        <w:trPr>
          <w:trHeight w:val="1256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DB" w:rsidRPr="00BB60DB" w:rsidRDefault="00BB60DB" w:rsidP="00BB60D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>1. Внешний вид и цвет</w:t>
            </w:r>
          </w:p>
          <w:p w:rsidR="00BB60DB" w:rsidRPr="00BB60DB" w:rsidRDefault="00BB60DB" w:rsidP="00BB60DB">
            <w:pPr>
              <w:widowControl w:val="0"/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DB" w:rsidRPr="00BB60DB" w:rsidRDefault="00BB60DB" w:rsidP="00BB60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Прозрачная жидкость, не содержащая посторонних примесей и воды, не темнее </w:t>
            </w:r>
            <w:proofErr w:type="gramStart"/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раствора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Cr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7</m:t>
                  </m:r>
                </m:sub>
              </m:sSub>
            </m:oMath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концентрации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 xml:space="preserve">0,003 </m:t>
              </m:r>
              <m:f>
                <m:fPr>
                  <m:type m:val="lin"/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г</m:t>
                  </m:r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3</m:t>
                      </m:r>
                    </m:sup>
                  </m:sSup>
                </m:den>
              </m:f>
            </m:oMath>
          </w:p>
        </w:tc>
      </w:tr>
      <w:tr w:rsidR="00BB60DB" w:rsidRPr="00BB60DB" w:rsidTr="00BA1B78">
        <w:trPr>
          <w:trHeight w:val="423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DB" w:rsidRPr="00BB60DB" w:rsidRDefault="00BB60DB" w:rsidP="00BB60D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Плотность </w:t>
            </w:r>
            <w:proofErr w:type="gramStart"/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20 ℃</m:t>
              </m:r>
            </m:oMath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f>
                <m:fPr>
                  <m:type m:val="lin"/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г</m:t>
                  </m:r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см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3</m:t>
                      </m:r>
                    </m:sup>
                  </m:sSup>
                </m:den>
              </m:f>
            </m:oMath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DB" w:rsidRPr="00BB60DB" w:rsidRDefault="00BB60DB" w:rsidP="00BB60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>0,865-0,867</w:t>
            </w:r>
          </w:p>
        </w:tc>
      </w:tr>
      <w:tr w:rsidR="00BB60DB" w:rsidRPr="00BB60DB" w:rsidTr="00BA1B78">
        <w:trPr>
          <w:trHeight w:val="824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DB" w:rsidRPr="00BB60DB" w:rsidRDefault="00BB60DB" w:rsidP="00BB60D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Пределы перегонки 98 % по объёму (включая температуру кипения чистого </w:t>
            </w:r>
            <w:proofErr w:type="gramStart"/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толуола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110,6 ℃</m:t>
              </m:r>
            </m:oMath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End"/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℃</m:t>
              </m:r>
            </m:oMath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>, не более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DB" w:rsidRPr="00BB60DB" w:rsidRDefault="00BB60DB" w:rsidP="00BB60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BB60DB" w:rsidRPr="00BB60DB" w:rsidTr="00BA1B78">
        <w:trPr>
          <w:trHeight w:val="265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DB" w:rsidRPr="00BB60DB" w:rsidRDefault="00BB60DB" w:rsidP="00BB60D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>4. Массовая доля толуола, %, не менее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DB" w:rsidRPr="00BB60DB" w:rsidRDefault="00BB60DB" w:rsidP="00BB60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>99,75</w:t>
            </w:r>
          </w:p>
        </w:tc>
      </w:tr>
      <w:tr w:rsidR="00BB60DB" w:rsidRPr="00BB60DB" w:rsidTr="00BA1B78">
        <w:trPr>
          <w:trHeight w:val="265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B60DB" w:rsidRPr="00BB60DB" w:rsidRDefault="00BB60DB" w:rsidP="00BB60D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>5. Массовая доля примесей, %, не более: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B60DB" w:rsidRPr="00BB60DB" w:rsidRDefault="00BB60DB" w:rsidP="00BB60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BB60DB" w:rsidRPr="00BB60DB" w:rsidTr="00BA1B78">
        <w:trPr>
          <w:trHeight w:val="279"/>
        </w:trPr>
        <w:tc>
          <w:tcPr>
            <w:tcW w:w="59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B60DB" w:rsidRPr="00BB60DB" w:rsidRDefault="00BB60DB" w:rsidP="00BB60D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>- неароматических углеводородов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B60DB" w:rsidRPr="00BB60DB" w:rsidRDefault="00BB60DB" w:rsidP="00BB60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>0,10</w:t>
            </w:r>
          </w:p>
        </w:tc>
      </w:tr>
      <w:tr w:rsidR="00BB60DB" w:rsidRPr="00BB60DB" w:rsidTr="00BA1B78">
        <w:trPr>
          <w:trHeight w:val="277"/>
        </w:trPr>
        <w:tc>
          <w:tcPr>
            <w:tcW w:w="59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B60DB" w:rsidRPr="00BB60DB" w:rsidRDefault="00BB60DB" w:rsidP="00BB60D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>- бензола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B60DB" w:rsidRPr="00BB60DB" w:rsidRDefault="00BB60DB" w:rsidP="00BB60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>0,10</w:t>
            </w:r>
          </w:p>
        </w:tc>
      </w:tr>
      <w:tr w:rsidR="00BB60DB" w:rsidRPr="00BB60DB" w:rsidTr="00BA1B78">
        <w:trPr>
          <w:trHeight w:val="279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DB" w:rsidRPr="00BB60DB" w:rsidRDefault="00BB60DB" w:rsidP="00BB60D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>- ароматических углеводородов C</w:t>
            </w:r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8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DB" w:rsidRPr="00BB60DB" w:rsidRDefault="00BB60DB" w:rsidP="00BB60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BB60DB" w:rsidRPr="00BB60DB" w:rsidTr="00BA1B78">
        <w:trPr>
          <w:trHeight w:val="53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DB" w:rsidRPr="00BB60DB" w:rsidRDefault="00BB60DB" w:rsidP="00BB60D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>6. Окраска серной кислоты, номер образцовой шкалы, не более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DB" w:rsidRPr="00BB60DB" w:rsidRDefault="00BB60DB" w:rsidP="00BB60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BB60DB" w:rsidRPr="00BB60DB" w:rsidTr="00BA1B78">
        <w:trPr>
          <w:trHeight w:val="265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DB" w:rsidRPr="00BB60DB" w:rsidRDefault="00BB60DB" w:rsidP="00BB60D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>7. Испытание на медной пластинке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DB" w:rsidRPr="00BB60DB" w:rsidRDefault="00BB60DB" w:rsidP="00BB60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>Выдерживает</w:t>
            </w:r>
          </w:p>
        </w:tc>
      </w:tr>
      <w:tr w:rsidR="00BB60DB" w:rsidRPr="00BB60DB" w:rsidTr="00BA1B78">
        <w:trPr>
          <w:trHeight w:val="265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DB" w:rsidRPr="00BB60DB" w:rsidRDefault="00BB60DB" w:rsidP="00BB60D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>8. Реакция водной вытяжки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DB" w:rsidRPr="00BB60DB" w:rsidRDefault="00BB60DB" w:rsidP="00BB60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>Нейтральная</w:t>
            </w:r>
          </w:p>
        </w:tc>
      </w:tr>
      <w:tr w:rsidR="00BB60DB" w:rsidRPr="00BB60DB" w:rsidTr="00BA1B78">
        <w:trPr>
          <w:trHeight w:val="333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DB" w:rsidRPr="00BB60DB" w:rsidRDefault="00BB60DB" w:rsidP="00BB60D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>9. Испаряемость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0DB" w:rsidRPr="00BB60DB" w:rsidRDefault="00BB60DB" w:rsidP="00BB60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>Испаряется без остатка</w:t>
            </w:r>
          </w:p>
        </w:tc>
      </w:tr>
      <w:tr w:rsidR="00BB60DB" w:rsidRPr="00BB60DB" w:rsidTr="00BA1B78">
        <w:trPr>
          <w:trHeight w:val="381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B60DB" w:rsidRPr="00BB60DB" w:rsidRDefault="00BB60DB" w:rsidP="00BB60D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>10. Массовая доля общей серы, %, не более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B60DB" w:rsidRPr="00BB60DB" w:rsidRDefault="00BB60DB" w:rsidP="00BB60DB">
            <w:pPr>
              <w:keepNext/>
              <w:keepLines/>
              <w:pageBreakBefore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DB">
              <w:rPr>
                <w:rFonts w:ascii="Times New Roman" w:eastAsia="Times New Roman" w:hAnsi="Times New Roman" w:cs="Times New Roman"/>
                <w:sz w:val="24"/>
                <w:szCs w:val="24"/>
              </w:rPr>
              <w:t>0,00015</w:t>
            </w:r>
          </w:p>
        </w:tc>
      </w:tr>
    </w:tbl>
    <w:p w:rsidR="000557C4" w:rsidRDefault="000557C4" w:rsidP="003E4E74">
      <w:pPr>
        <w:tabs>
          <w:tab w:val="left" w:pos="426"/>
        </w:tabs>
        <w:spacing w:before="120"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-</w:t>
      </w:r>
      <w:r w:rsidR="0049594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8177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оличество МТР/объем работ/объем услуг:</w:t>
      </w:r>
      <w:r w:rsidR="003C133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54AE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162000</w:t>
      </w:r>
      <w:r w:rsidRPr="000557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кг.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Ориентировочно</w:t>
      </w:r>
      <w:r w:rsidR="00F54AE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е количество партий 12 по 13500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кг.</w:t>
      </w:r>
    </w:p>
    <w:p w:rsidR="00BB60DB" w:rsidRPr="00BB60DB" w:rsidRDefault="00BB60DB" w:rsidP="003E4E74">
      <w:pPr>
        <w:tabs>
          <w:tab w:val="left" w:pos="426"/>
        </w:tabs>
        <w:spacing w:before="120"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B60D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т.п.): </w:t>
      </w:r>
      <w:r w:rsidRPr="00BB60D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не требуется.</w:t>
      </w:r>
    </w:p>
    <w:p w:rsidR="00BB60DB" w:rsidRPr="00BB60DB" w:rsidRDefault="00BB60DB" w:rsidP="003E4E74">
      <w:pPr>
        <w:tabs>
          <w:tab w:val="left" w:pos="426"/>
        </w:tabs>
        <w:spacing w:before="120"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B60D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:rsidR="00BB60DB" w:rsidRPr="00BB60DB" w:rsidRDefault="00BB60DB" w:rsidP="00BB60DB">
      <w:pPr>
        <w:widowControl w:val="0"/>
        <w:tabs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BB60D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lastRenderedPageBreak/>
        <w:t>-</w:t>
      </w:r>
      <w:r w:rsidR="003E4E74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Pr="00BB60D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гарантийный срок хранения Товара – не менее 6-</w:t>
      </w:r>
      <w:r w:rsidR="003E4E74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т</w:t>
      </w:r>
      <w:r w:rsidRPr="00BB60D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и лет со дня изготовления.</w:t>
      </w:r>
    </w:p>
    <w:p w:rsidR="003E4E74" w:rsidRDefault="00BB60DB" w:rsidP="003E4E74">
      <w:pPr>
        <w:widowControl w:val="0"/>
        <w:tabs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BB60D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-</w:t>
      </w:r>
      <w:r w:rsidR="003E4E74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Pr="00BB60D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товар должен поставляться с не менее, чем 80 % запасом срока годности.</w:t>
      </w:r>
    </w:p>
    <w:p w:rsidR="00575186" w:rsidRPr="00575186" w:rsidRDefault="003E4E74" w:rsidP="003E4E74">
      <w:pPr>
        <w:widowControl w:val="0"/>
        <w:tabs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- </w:t>
      </w:r>
      <w:r w:rsidR="00575186" w:rsidRPr="00575186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при поставке Товара должны прилагаться следующие документы:</w:t>
      </w:r>
    </w:p>
    <w:p w:rsidR="00575186" w:rsidRPr="00575186" w:rsidRDefault="0048177A" w:rsidP="003E4E74">
      <w:pPr>
        <w:widowControl w:val="0"/>
        <w:tabs>
          <w:tab w:val="left" w:pos="0"/>
          <w:tab w:val="left" w:pos="851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•</w:t>
      </w:r>
      <w:r w:rsidR="003E4E74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="00575186" w:rsidRPr="00575186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сертификат качества (паспорт) на поставляемый Товар на русском языке и (для товаров иностранного производства) на языке страны-производителя; </w:t>
      </w:r>
    </w:p>
    <w:p w:rsidR="00BB60DB" w:rsidRPr="00BB60DB" w:rsidRDefault="00365D20" w:rsidP="003E4E74">
      <w:pPr>
        <w:widowControl w:val="0"/>
        <w:tabs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•</w:t>
      </w:r>
      <w:r w:rsidR="00575186" w:rsidRPr="00575186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паспорт безопасности химической продукции в соответствии с ГОСТ 30333-2007 «Паспорт безопасности химической продукции. Общие требования», Рекомендациями </w:t>
      </w:r>
      <w:r w:rsidR="00575186" w:rsidRPr="00575186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ООН ST/SG/AC.10/30 «СГС (GHS)»</w:t>
      </w:r>
      <w:r w:rsidR="00575186" w:rsidRPr="00575186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</w:t>
      </w:r>
      <w:r w:rsidR="00575186" w:rsidRPr="00575186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на русском языке</w:t>
      </w:r>
      <w:r w:rsidR="00575186" w:rsidRPr="00575186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, для товаров иностранного производства – паспорт безопасности </w:t>
      </w:r>
      <w:proofErr w:type="spellStart"/>
      <w:r w:rsidR="00575186" w:rsidRPr="00575186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Material</w:t>
      </w:r>
      <w:proofErr w:type="spellEnd"/>
      <w:r w:rsidR="00575186" w:rsidRPr="00575186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</w:t>
      </w:r>
      <w:proofErr w:type="spellStart"/>
      <w:r w:rsidR="00575186" w:rsidRPr="00575186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Safety</w:t>
      </w:r>
      <w:proofErr w:type="spellEnd"/>
      <w:r w:rsidR="00575186" w:rsidRPr="00575186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</w:t>
      </w:r>
      <w:proofErr w:type="spellStart"/>
      <w:r w:rsidR="00575186" w:rsidRPr="00575186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Data</w:t>
      </w:r>
      <w:proofErr w:type="spellEnd"/>
      <w:r w:rsidR="00575186" w:rsidRPr="00575186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</w:t>
      </w:r>
      <w:proofErr w:type="spellStart"/>
      <w:r w:rsidR="00575186" w:rsidRPr="00575186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Sheet</w:t>
      </w:r>
      <w:proofErr w:type="spellEnd"/>
      <w:r w:rsidR="00575186" w:rsidRPr="00575186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(</w:t>
      </w:r>
      <w:r w:rsidR="00575186" w:rsidRPr="00575186">
        <w:rPr>
          <w:rFonts w:ascii="Times New Roman" w:eastAsia="Times New Roman" w:hAnsi="Times New Roman" w:cs="Times New Roman"/>
          <w:kern w:val="3"/>
          <w:sz w:val="24"/>
          <w:szCs w:val="24"/>
          <w:lang w:val="en-US" w:eastAsia="zh-CN" w:bidi="hi-IN"/>
        </w:rPr>
        <w:t>MSDS</w:t>
      </w:r>
      <w:r w:rsidR="00575186" w:rsidRPr="00575186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) на языке страны-производителя с переводом на русский язык.</w:t>
      </w:r>
    </w:p>
    <w:p w:rsidR="00BB60DB" w:rsidRPr="00BB60DB" w:rsidRDefault="00575186" w:rsidP="003E4E74">
      <w:pPr>
        <w:tabs>
          <w:tab w:val="left" w:pos="426"/>
        </w:tabs>
        <w:spacing w:before="120"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7</w:t>
      </w:r>
      <w:r w:rsidR="00BB60DB" w:rsidRPr="00BB60D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 Предпочтительный срок (дата, период) поставки МТР / выполнения работ / оказания услуг:</w:t>
      </w:r>
    </w:p>
    <w:p w:rsidR="00575186" w:rsidRDefault="00BB60DB" w:rsidP="00BA1B7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поставка Товара осуществляется </w:t>
      </w:r>
      <w:r w:rsidR="00575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Поставщиком в </w:t>
      </w:r>
      <w:r w:rsidR="002967A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</w:t>
      </w:r>
      <w:r w:rsidRPr="00BB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 (</w:t>
      </w:r>
      <w:r w:rsidR="0049594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Десяти</w:t>
      </w:r>
      <w:r w:rsidRPr="00BB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календарных дней с момента получения </w:t>
      </w:r>
      <w:r w:rsidR="00575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предварительной </w:t>
      </w:r>
      <w:r w:rsidRPr="00BB60D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r w:rsidR="00296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Заказчика</w:t>
      </w:r>
      <w:r w:rsidR="00575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партию Товара.</w:t>
      </w:r>
    </w:p>
    <w:p w:rsidR="00BB60DB" w:rsidRPr="00BB60DB" w:rsidRDefault="00EF08AE" w:rsidP="00BA1B7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4E7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</w:t>
      </w:r>
      <w:r w:rsidR="00BB60DB" w:rsidRPr="00BB60DB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доставка Товара осуществляется силами и средствами Заказчика со с</w:t>
      </w:r>
      <w:r w:rsidR="00365D20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к</w:t>
      </w:r>
      <w:r w:rsidR="00BB60DB" w:rsidRPr="00BB60DB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лада Поставщика в пределах 450 км от места нахождения Заказчика.</w:t>
      </w:r>
    </w:p>
    <w:p w:rsidR="00BB60DB" w:rsidRPr="00365D20" w:rsidRDefault="00575186" w:rsidP="00365D20">
      <w:pPr>
        <w:tabs>
          <w:tab w:val="left" w:pos="426"/>
        </w:tabs>
        <w:spacing w:before="120"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8</w:t>
      </w:r>
      <w:r w:rsidR="00BB60DB" w:rsidRPr="00BB60D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. Место (указывается регион / если целесообразно указать адрес, то указывается адрес) поставки МТР / выполнения работ / оказания услуг: </w:t>
      </w:r>
      <w:bookmarkStart w:id="2" w:name="_GoBack"/>
      <w:r w:rsidR="00BB60DB" w:rsidRPr="00BB60D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АО «ЗПП», </w:t>
      </w:r>
      <w:bookmarkEnd w:id="2"/>
      <w:r w:rsidR="00BB60DB" w:rsidRPr="00BB60D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г. Йошкар-Ола, ул. Суворова,26</w:t>
      </w:r>
      <w:r w:rsidR="0049594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</w:p>
    <w:p w:rsidR="00BB60DB" w:rsidRPr="00BB60DB" w:rsidRDefault="00575186" w:rsidP="003E4E74">
      <w:pPr>
        <w:tabs>
          <w:tab w:val="left" w:pos="426"/>
        </w:tabs>
        <w:spacing w:before="120"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</w:t>
      </w:r>
      <w:r w:rsidR="00BB60DB" w:rsidRPr="00BB60D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 Иное, при необходимости:</w:t>
      </w:r>
    </w:p>
    <w:p w:rsidR="00BB60DB" w:rsidRPr="00BB60DB" w:rsidRDefault="00BB60DB" w:rsidP="00BB60DB">
      <w:pPr>
        <w:widowControl w:val="0"/>
        <w:tabs>
          <w:tab w:val="left" w:pos="284"/>
          <w:tab w:val="left" w:pos="851"/>
          <w:tab w:val="left" w:pos="993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BB60D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-</w:t>
      </w:r>
      <w:r w:rsidR="00190ABE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Pr="00BB60D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товар поставляется в тару Заказчика </w:t>
      </w:r>
      <w:r w:rsidR="00575186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– в кубическ</w:t>
      </w:r>
      <w:r w:rsidR="00495941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ой</w:t>
      </w:r>
      <w:r w:rsidR="00575186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емкости на </w:t>
      </w:r>
      <w:r w:rsidRPr="00BB60D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1000 л</w:t>
      </w:r>
      <w:r w:rsidR="00365D20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;</w:t>
      </w:r>
    </w:p>
    <w:p w:rsidR="00BB60DB" w:rsidRPr="00BB60DB" w:rsidRDefault="00190ABE" w:rsidP="00BB60DB">
      <w:pPr>
        <w:widowControl w:val="0"/>
        <w:tabs>
          <w:tab w:val="left" w:pos="851"/>
          <w:tab w:val="left" w:pos="993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- </w:t>
      </w:r>
      <w:r w:rsidR="00BB60DB" w:rsidRPr="00BB60D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тара должна обеспечивать сохранность Товара, а также </w:t>
      </w:r>
      <w:proofErr w:type="spellStart"/>
      <w:r w:rsidR="00BB60DB" w:rsidRPr="00BB60D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пожаро</w:t>
      </w:r>
      <w:proofErr w:type="spellEnd"/>
      <w:r w:rsidR="00BB60DB" w:rsidRPr="00BB60D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- и взрывобезопасность Товара при транспортировании, погрузочно-разгрузочных работах и хранении</w:t>
      </w:r>
      <w:r w:rsidR="00365D20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;</w:t>
      </w:r>
    </w:p>
    <w:p w:rsidR="00BB60DB" w:rsidRPr="00BB60DB" w:rsidRDefault="00BB60DB" w:rsidP="00BB60DB">
      <w:pPr>
        <w:widowControl w:val="0"/>
        <w:tabs>
          <w:tab w:val="left" w:pos="284"/>
          <w:tab w:val="left" w:pos="851"/>
          <w:tab w:val="left" w:pos="993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BB60D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-</w:t>
      </w:r>
      <w:r w:rsidR="00190ABE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Pr="00BB60D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упаковка Товара должна быть без повреждений и нарушения целостности</w:t>
      </w:r>
      <w:r w:rsidR="00365D20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;</w:t>
      </w:r>
    </w:p>
    <w:p w:rsidR="00BB60DB" w:rsidRDefault="00BB60DB" w:rsidP="00BB60DB">
      <w:pPr>
        <w:widowControl w:val="0"/>
        <w:tabs>
          <w:tab w:val="left" w:pos="851"/>
          <w:tab w:val="left" w:pos="993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BB60D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-</w:t>
      </w:r>
      <w:r w:rsidR="00190ABE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Pr="00BB60D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BB60D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пожаро</w:t>
      </w:r>
      <w:proofErr w:type="spellEnd"/>
      <w:r w:rsidRPr="00BB60D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 т. д.</w:t>
      </w:r>
    </w:p>
    <w:p w:rsidR="002967AD" w:rsidRPr="002967AD" w:rsidRDefault="00575186" w:rsidP="003E4E74">
      <w:pPr>
        <w:tabs>
          <w:tab w:val="left" w:pos="0"/>
          <w:tab w:val="left" w:pos="142"/>
          <w:tab w:val="left" w:pos="567"/>
          <w:tab w:val="left" w:pos="851"/>
          <w:tab w:val="left" w:pos="1134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2967AD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2967AD" w:rsidRPr="002967AD">
        <w:rPr>
          <w:rFonts w:ascii="Times New Roman" w:eastAsia="Times New Roman" w:hAnsi="Times New Roman" w:cs="Times New Roman"/>
          <w:b/>
          <w:sz w:val="24"/>
          <w:szCs w:val="24"/>
        </w:rPr>
        <w:t>Требования к безопасности продукции:</w:t>
      </w:r>
    </w:p>
    <w:p w:rsidR="00BB60DB" w:rsidRPr="00BB60DB" w:rsidRDefault="00BB60DB" w:rsidP="00BB60DB">
      <w:pPr>
        <w:widowControl w:val="0"/>
        <w:tabs>
          <w:tab w:val="left" w:pos="0"/>
          <w:tab w:val="left" w:pos="142"/>
          <w:tab w:val="left" w:pos="567"/>
          <w:tab w:val="left" w:pos="851"/>
          <w:tab w:val="left" w:pos="1134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BB60D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-</w:t>
      </w:r>
      <w:r w:rsidR="00495941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Pr="00BB60D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поставляемый Товар классифицируется как умеренно опасный материал (3-й класс опасности по ГОСТ 12.1.007-76 «Система стандартов безопасности труда (ССБТ). Вредные вещества. Классификация и общие требования безопасности»).  </w:t>
      </w:r>
    </w:p>
    <w:sectPr w:rsidR="00BB60DB" w:rsidRPr="00BB60DB" w:rsidSect="007832D5">
      <w:headerReference w:type="first" r:id="rId7"/>
      <w:pgSz w:w="11906" w:h="16838"/>
      <w:pgMar w:top="1134" w:right="850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729" w:rsidRDefault="00AD7729">
      <w:pPr>
        <w:spacing w:after="0" w:line="240" w:lineRule="auto"/>
      </w:pPr>
      <w:r>
        <w:separator/>
      </w:r>
    </w:p>
  </w:endnote>
  <w:endnote w:type="continuationSeparator" w:id="0">
    <w:p w:rsidR="00AD7729" w:rsidRDefault="00AD7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729" w:rsidRDefault="00AD7729">
      <w:pPr>
        <w:spacing w:after="0" w:line="240" w:lineRule="auto"/>
      </w:pPr>
      <w:r>
        <w:separator/>
      </w:r>
    </w:p>
  </w:footnote>
  <w:footnote w:type="continuationSeparator" w:id="0">
    <w:p w:rsidR="00AD7729" w:rsidRDefault="00AD7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32D5" w:rsidRPr="007832D5" w:rsidRDefault="007832D5" w:rsidP="007832D5">
    <w:pPr>
      <w:rPr>
        <w:rFonts w:ascii="Times New Roman" w:eastAsia="Times New Roman" w:hAnsi="Times New Roman" w:cs="Times New Roman"/>
        <w:bCs/>
        <w:lang w:eastAsia="ru-RU"/>
      </w:rPr>
    </w:pPr>
    <w:r w:rsidRPr="007832D5">
      <w:rPr>
        <w:rFonts w:ascii="Times New Roman" w:eastAsia="Times New Roman" w:hAnsi="Times New Roman" w:cs="Times New Roman"/>
        <w:bCs/>
        <w:lang w:eastAsia="ru-RU"/>
      </w:rPr>
      <w:t xml:space="preserve">                                         </w:t>
    </w:r>
    <w:r>
      <w:rPr>
        <w:rFonts w:ascii="Times New Roman" w:eastAsia="Times New Roman" w:hAnsi="Times New Roman" w:cs="Times New Roman"/>
        <w:bCs/>
        <w:lang w:eastAsia="ru-RU"/>
      </w:rPr>
      <w:t xml:space="preserve">                         </w:t>
    </w:r>
    <w:r w:rsidRPr="007832D5">
      <w:rPr>
        <w:rFonts w:ascii="Times New Roman" w:eastAsia="Times New Roman" w:hAnsi="Times New Roman" w:cs="Times New Roman"/>
        <w:bCs/>
        <w:lang w:eastAsia="ru-RU"/>
      </w:rPr>
      <w:t xml:space="preserve">Приложение №3 к закупочной </w:t>
    </w:r>
    <w:proofErr w:type="spellStart"/>
    <w:r w:rsidRPr="007832D5">
      <w:rPr>
        <w:rFonts w:ascii="Times New Roman" w:eastAsia="Times New Roman" w:hAnsi="Times New Roman" w:cs="Times New Roman"/>
        <w:bCs/>
        <w:lang w:eastAsia="ru-RU"/>
      </w:rPr>
      <w:t>документации_Техническое</w:t>
    </w:r>
    <w:proofErr w:type="spellEnd"/>
    <w:r w:rsidRPr="007832D5">
      <w:rPr>
        <w:rFonts w:ascii="Times New Roman" w:eastAsia="Times New Roman" w:hAnsi="Times New Roman" w:cs="Times New Roman"/>
        <w:bCs/>
        <w:lang w:eastAsia="ru-RU"/>
      </w:rPr>
      <w:t xml:space="preserve"> задание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1153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7E14783"/>
    <w:multiLevelType w:val="hybridMultilevel"/>
    <w:tmpl w:val="B8E00694"/>
    <w:lvl w:ilvl="0" w:tplc="71F400C6">
      <w:start w:val="1"/>
      <w:numFmt w:val="decimal"/>
      <w:lvlText w:val="%1."/>
      <w:lvlJc w:val="left"/>
      <w:pPr>
        <w:ind w:left="360" w:hanging="360"/>
      </w:pPr>
      <w:rPr>
        <w:rFonts w:cstheme="maj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CEF"/>
    <w:rsid w:val="000557C4"/>
    <w:rsid w:val="00104720"/>
    <w:rsid w:val="00190ABE"/>
    <w:rsid w:val="002967AD"/>
    <w:rsid w:val="003208F6"/>
    <w:rsid w:val="00365D20"/>
    <w:rsid w:val="00380A88"/>
    <w:rsid w:val="003C133F"/>
    <w:rsid w:val="003E4E74"/>
    <w:rsid w:val="003F16D2"/>
    <w:rsid w:val="004015A3"/>
    <w:rsid w:val="004561E7"/>
    <w:rsid w:val="0048177A"/>
    <w:rsid w:val="00495941"/>
    <w:rsid w:val="004A5131"/>
    <w:rsid w:val="00575186"/>
    <w:rsid w:val="006C3C76"/>
    <w:rsid w:val="007832CE"/>
    <w:rsid w:val="007832D5"/>
    <w:rsid w:val="008A6838"/>
    <w:rsid w:val="009138BE"/>
    <w:rsid w:val="00AD7729"/>
    <w:rsid w:val="00B86149"/>
    <w:rsid w:val="00BA1B78"/>
    <w:rsid w:val="00BB60DB"/>
    <w:rsid w:val="00C434EC"/>
    <w:rsid w:val="00CB0F3A"/>
    <w:rsid w:val="00CC1CEF"/>
    <w:rsid w:val="00D4143A"/>
    <w:rsid w:val="00EF08AE"/>
    <w:rsid w:val="00F54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BF130-45C0-44D3-B877-6429B6633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6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60DB"/>
  </w:style>
  <w:style w:type="table" w:styleId="a5">
    <w:name w:val="Table Grid"/>
    <w:basedOn w:val="a1"/>
    <w:uiPriority w:val="59"/>
    <w:rsid w:val="00BB60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B6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60DB"/>
    <w:rPr>
      <w:rFonts w:ascii="Tahoma" w:hAnsi="Tahoma" w:cs="Tahoma"/>
      <w:sz w:val="16"/>
      <w:szCs w:val="16"/>
    </w:rPr>
  </w:style>
  <w:style w:type="paragraph" w:styleId="a8">
    <w:name w:val="List Paragraph"/>
    <w:basedOn w:val="a"/>
    <w:link w:val="a9"/>
    <w:uiPriority w:val="34"/>
    <w:qFormat/>
    <w:rsid w:val="002967AD"/>
    <w:pPr>
      <w:ind w:left="720"/>
      <w:contextualSpacing/>
    </w:pPr>
    <w:rPr>
      <w:rFonts w:eastAsiaTheme="minorEastAsia"/>
      <w:lang w:eastAsia="ru-RU"/>
    </w:rPr>
  </w:style>
  <w:style w:type="character" w:customStyle="1" w:styleId="a9">
    <w:name w:val="Абзац списка Знак"/>
    <w:link w:val="a8"/>
    <w:uiPriority w:val="34"/>
    <w:locked/>
    <w:rsid w:val="002967AD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4A5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A51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Альфия Равилевна</dc:creator>
  <cp:keywords/>
  <dc:description/>
  <cp:lastModifiedBy>Окатьева Екатерина Николаевна</cp:lastModifiedBy>
  <cp:revision>20</cp:revision>
  <dcterms:created xsi:type="dcterms:W3CDTF">2023-03-06T06:25:00Z</dcterms:created>
  <dcterms:modified xsi:type="dcterms:W3CDTF">2025-05-29T12:29:00Z</dcterms:modified>
</cp:coreProperties>
</file>